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left="120"/>
        <w:jc w:val="both"/>
      </w:pPr>
      <w:r>
        <w:rPr/>
        <w:t>SECTION</w:t>
      </w:r>
      <w:r>
        <w:rPr>
          <w:spacing w:val="-7"/>
        </w:rPr>
        <w:t> </w:t>
      </w:r>
      <w:r>
        <w:rPr/>
        <w:t>001116</w:t>
      </w:r>
      <w:r>
        <w:rPr>
          <w:spacing w:val="-7"/>
        </w:rPr>
        <w:t> </w:t>
      </w:r>
      <w:r>
        <w:rPr/>
        <w:t>-</w:t>
      </w:r>
      <w:r>
        <w:rPr>
          <w:spacing w:val="-7"/>
        </w:rPr>
        <w:t> </w:t>
      </w:r>
      <w:r>
        <w:rPr/>
        <w:t>INVITATION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5"/>
        </w:rPr>
        <w:t>BID</w:t>
      </w:r>
    </w:p>
    <w:p>
      <w:pPr>
        <w:pStyle w:val="BodyText"/>
        <w:spacing w:before="240"/>
        <w:ind w:left="120" w:right="117"/>
        <w:jc w:val="both"/>
      </w:pPr>
      <w:r>
        <w:rPr/>
        <w:t>Proposals are requested from </w:t>
      </w:r>
      <w:r>
        <w:rPr>
          <w:b/>
        </w:rPr>
        <w:t>QUALIFIED GENERAL CONTRACTORS </w:t>
      </w:r>
      <w:r>
        <w:rPr/>
        <w:t>by Franklin County Board</w:t>
      </w:r>
      <w:r>
        <w:rPr>
          <w:spacing w:val="40"/>
        </w:rPr>
        <w:t> </w:t>
      </w:r>
      <w:r>
        <w:rPr/>
        <w:t>of County Commissioners, hereinafter referred to as OWNER, for the construction of:</w:t>
      </w:r>
    </w:p>
    <w:p>
      <w:pPr>
        <w:pStyle w:val="Title"/>
      </w:pPr>
      <w:r>
        <w:rPr/>
        <w:t>Ft.</w:t>
      </w:r>
      <w:r>
        <w:rPr>
          <w:spacing w:val="-7"/>
        </w:rPr>
        <w:t> </w:t>
      </w:r>
      <w:r>
        <w:rPr/>
        <w:t>Coombs</w:t>
      </w:r>
      <w:r>
        <w:rPr>
          <w:spacing w:val="-6"/>
        </w:rPr>
        <w:t> </w:t>
      </w:r>
      <w:r>
        <w:rPr/>
        <w:t>Armory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Convention</w:t>
      </w:r>
      <w:r>
        <w:rPr>
          <w:spacing w:val="-8"/>
        </w:rPr>
        <w:t> </w:t>
      </w:r>
      <w:r>
        <w:rPr/>
        <w:t>Center</w:t>
      </w:r>
      <w:r>
        <w:rPr>
          <w:spacing w:val="-6"/>
        </w:rPr>
        <w:t> </w:t>
      </w:r>
      <w:r>
        <w:rPr/>
        <w:t>Renovations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Phase</w:t>
      </w:r>
      <w:r>
        <w:rPr>
          <w:spacing w:val="-7"/>
        </w:rPr>
        <w:t> </w:t>
      </w:r>
      <w:r>
        <w:rPr>
          <w:spacing w:val="-10"/>
        </w:rPr>
        <w:t>2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20" w:right="116"/>
        <w:jc w:val="both"/>
      </w:pPr>
      <w:r>
        <w:rPr/>
        <w:t>Sealed Bid proposals will be received by Franklin County, Apalachicola, Florida until 4:30 p.m. EST on </w:t>
      </w:r>
      <w:r>
        <w:rPr>
          <w:b/>
        </w:rPr>
        <w:t>June 3, 2025 </w:t>
      </w:r>
      <w:r>
        <w:rPr/>
        <w:t>at the Clerk of Courts Office, Franklin County Courthouse, 33 Market Street, Suite 203, Apalachicola, Florida 32320-2317, and will be opened and read aloud on </w:t>
      </w:r>
      <w:r>
        <w:rPr>
          <w:b/>
        </w:rPr>
        <w:t>June 4, 2025</w:t>
      </w:r>
      <w:r>
        <w:rPr/>
        <w:t>, at the regularly scheduled County Commission meeting which begins at 9:00 a.m. at 34 Forbes Street, Apalachicola, </w:t>
      </w:r>
      <w:r>
        <w:rPr>
          <w:spacing w:val="-2"/>
        </w:rPr>
        <w:t>Florida.</w:t>
      </w:r>
    </w:p>
    <w:p>
      <w:pPr>
        <w:pStyle w:val="BodyText"/>
      </w:pPr>
    </w:p>
    <w:p>
      <w:pPr>
        <w:pStyle w:val="BodyText"/>
        <w:ind w:left="120"/>
        <w:jc w:val="both"/>
      </w:pPr>
      <w:r>
        <w:rPr/>
        <w:t>Proposals</w:t>
      </w:r>
      <w:r>
        <w:rPr>
          <w:spacing w:val="-6"/>
        </w:rPr>
        <w:t> </w:t>
      </w:r>
      <w:r>
        <w:rPr/>
        <w:t>received</w:t>
      </w:r>
      <w:r>
        <w:rPr>
          <w:spacing w:val="-5"/>
        </w:rPr>
        <w:t> </w:t>
      </w:r>
      <w:r>
        <w:rPr/>
        <w:t>after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designated</w:t>
      </w:r>
      <w:r>
        <w:rPr>
          <w:spacing w:val="-5"/>
        </w:rPr>
        <w:t> </w:t>
      </w:r>
      <w:r>
        <w:rPr/>
        <w:t>time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>
          <w:spacing w:val="-2"/>
        </w:rPr>
        <w:t>considered.</w:t>
      </w:r>
    </w:p>
    <w:p>
      <w:pPr>
        <w:spacing w:before="252"/>
        <w:ind w:left="119" w:right="116" w:firstLine="0"/>
        <w:jc w:val="both"/>
        <w:rPr>
          <w:rFonts w:ascii="Bookman Old Style" w:hAnsi="Bookman Old Style"/>
          <w:b w:val="0"/>
          <w:sz w:val="18"/>
        </w:rPr>
      </w:pPr>
      <w:r>
        <w:rPr>
          <w:b/>
          <w:sz w:val="22"/>
        </w:rPr>
        <w:t>BID DOCUMENTS: </w:t>
      </w:r>
      <w:r>
        <w:rPr>
          <w:sz w:val="22"/>
        </w:rPr>
        <w:t>Drawings, Project Manual and Technical Specifications will be available for download from “The Blueprint Shop” Plan Room website: </w:t>
      </w:r>
      <w:hyperlink r:id="rId7">
        <w:r>
          <w:rPr>
            <w:rFonts w:ascii="Bookman Old Style" w:hAnsi="Bookman Old Style"/>
            <w:b w:val="0"/>
            <w:color w:val="0562C1"/>
            <w:sz w:val="18"/>
            <w:u w:val="single" w:color="0562C1"/>
          </w:rPr>
          <w:t>www.theblueprintshop.com</w:t>
        </w:r>
        <w:r>
          <w:rPr>
            <w:rFonts w:ascii="Bookman Old Style" w:hAnsi="Bookman Old Style"/>
            <w:b w:val="0"/>
            <w:color w:val="0000FF"/>
            <w:sz w:val="18"/>
            <w:u w:val="none"/>
          </w:rPr>
          <w:t>.</w:t>
        </w:r>
      </w:hyperlink>
    </w:p>
    <w:p>
      <w:pPr>
        <w:spacing w:before="254"/>
        <w:ind w:left="119" w:right="115" w:firstLine="0"/>
        <w:jc w:val="both"/>
        <w:rPr>
          <w:sz w:val="22"/>
        </w:rPr>
      </w:pPr>
      <w:r>
        <w:rPr>
          <w:b/>
          <w:sz w:val="22"/>
        </w:rPr>
        <w:t>A PRE-BID Conference will be held on-site, May 13, 2025, at 10:00 AM EST. Bidding contractors </w:t>
      </w:r>
      <w:r>
        <w:rPr>
          <w:sz w:val="22"/>
        </w:rPr>
        <w:t>are expected to visit the site. The Fort Coombs Armory is located at 66 4</w:t>
      </w:r>
      <w:r>
        <w:rPr>
          <w:sz w:val="22"/>
          <w:vertAlign w:val="superscript"/>
        </w:rPr>
        <w:t>th</w:t>
      </w:r>
      <w:r>
        <w:rPr>
          <w:sz w:val="22"/>
          <w:vertAlign w:val="baseline"/>
        </w:rPr>
        <w:t> Street, Apalachicola, Florida </w:t>
      </w:r>
      <w:r>
        <w:rPr>
          <w:spacing w:val="-2"/>
          <w:sz w:val="22"/>
          <w:vertAlign w:val="baseline"/>
        </w:rPr>
        <w:t>32320.</w:t>
      </w:r>
    </w:p>
    <w:p>
      <w:pPr>
        <w:pStyle w:val="BodyText"/>
        <w:spacing w:before="253"/>
        <w:ind w:left="119" w:right="116"/>
        <w:jc w:val="both"/>
      </w:pPr>
      <w:r>
        <w:rPr/>
        <w:t>Proposals must be accompanied by a Bid Bond (certified checks are not acceptable) made payable to Franklin County in an amount equal to five percent (5%) of the Bid Amount (Base Bid and Alternate Bid Amounts). No bid may be withdrawn for a period of sixty (60) days after the scheduled closing time for the receipt of bids.</w:t>
      </w:r>
    </w:p>
    <w:p>
      <w:pPr>
        <w:pStyle w:val="BodyText"/>
        <w:spacing w:before="252"/>
        <w:ind w:left="119" w:right="114"/>
        <w:jc w:val="both"/>
      </w:pPr>
      <w:r>
        <w:rPr/>
        <w:t>The</w:t>
      </w:r>
      <w:r>
        <w:rPr>
          <w:spacing w:val="-1"/>
        </w:rPr>
        <w:t> </w:t>
      </w:r>
      <w:r>
        <w:rPr/>
        <w:t>Contract,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awarded,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lump</w:t>
      </w:r>
      <w:r>
        <w:rPr>
          <w:spacing w:val="-1"/>
        </w:rPr>
        <w:t> </w:t>
      </w:r>
      <w:r>
        <w:rPr/>
        <w:t>sum</w:t>
      </w:r>
      <w:r>
        <w:rPr>
          <w:spacing w:val="-1"/>
        </w:rPr>
        <w:t> </w:t>
      </w:r>
      <w:r>
        <w:rPr/>
        <w:t>basis.</w:t>
      </w:r>
      <w:r>
        <w:rPr>
          <w:spacing w:val="40"/>
        </w:rPr>
        <w:t> </w:t>
      </w:r>
      <w:r>
        <w:rPr/>
        <w:t>A</w:t>
      </w:r>
      <w:r>
        <w:rPr>
          <w:spacing w:val="-1"/>
        </w:rPr>
        <w:t> </w:t>
      </w:r>
      <w:r>
        <w:rPr/>
        <w:t>Surety</w:t>
      </w:r>
      <w:r>
        <w:rPr>
          <w:spacing w:val="-2"/>
        </w:rPr>
        <w:t> </w:t>
      </w:r>
      <w:r>
        <w:rPr/>
        <w:t>Bond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full</w:t>
      </w:r>
      <w:r>
        <w:rPr>
          <w:spacing w:val="-1"/>
        </w:rPr>
        <w:t> </w:t>
      </w:r>
      <w:r>
        <w:rPr/>
        <w:t>amount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 Price covering faithful performance of the Contract and the payment of all obligations arising there under will be required.</w:t>
      </w:r>
    </w:p>
    <w:p>
      <w:pPr>
        <w:pStyle w:val="BodyText"/>
      </w:pPr>
    </w:p>
    <w:p>
      <w:pPr>
        <w:pStyle w:val="BodyText"/>
        <w:ind w:left="120"/>
        <w:jc w:val="both"/>
      </w:pPr>
      <w:r>
        <w:rPr/>
        <w:t>No</w:t>
      </w:r>
      <w:r>
        <w:rPr>
          <w:spacing w:val="-6"/>
        </w:rPr>
        <w:t> </w:t>
      </w:r>
      <w:r>
        <w:rPr/>
        <w:t>oral,</w:t>
      </w:r>
      <w:r>
        <w:rPr>
          <w:spacing w:val="-5"/>
        </w:rPr>
        <w:t> </w:t>
      </w:r>
      <w:r>
        <w:rPr/>
        <w:t>electronic,</w:t>
      </w:r>
      <w:r>
        <w:rPr>
          <w:spacing w:val="-6"/>
        </w:rPr>
        <w:t> </w:t>
      </w:r>
      <w:r>
        <w:rPr/>
        <w:t>telephonic,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written</w:t>
      </w:r>
      <w:r>
        <w:rPr>
          <w:spacing w:val="-6"/>
        </w:rPr>
        <w:t> </w:t>
      </w:r>
      <w:r>
        <w:rPr/>
        <w:t>modifications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proposal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2"/>
        </w:rPr>
        <w:t>considered.</w:t>
      </w:r>
    </w:p>
    <w:p>
      <w:pPr>
        <w:pStyle w:val="BodyText"/>
      </w:pPr>
    </w:p>
    <w:p>
      <w:pPr>
        <w:pStyle w:val="BodyText"/>
        <w:spacing w:before="1"/>
        <w:ind w:left="120" w:right="118"/>
        <w:jc w:val="both"/>
      </w:pPr>
      <w:r>
        <w:rPr/>
        <w:t>Franklin County reserves the right to reject any or all Bids, waive technicalities or formalities as is necessary to best serve the interest of Franklin County.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spacing w:before="1"/>
        <w:ind w:left="120" w:right="0" w:firstLine="0"/>
        <w:jc w:val="both"/>
        <w:rPr>
          <w:sz w:val="22"/>
        </w:rPr>
      </w:pPr>
      <w:r>
        <w:rPr>
          <w:sz w:val="22"/>
        </w:rPr>
        <w:t>END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SECTION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001116</w:t>
      </w:r>
    </w:p>
    <w:sectPr>
      <w:headerReference w:type="default" r:id="rId5"/>
      <w:footerReference w:type="default" r:id="rId6"/>
      <w:type w:val="continuous"/>
      <w:pgSz w:w="12240" w:h="15840"/>
      <w:pgMar w:header="730" w:footer="764" w:top="1580" w:bottom="960" w:left="1320" w:right="13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6608">
              <wp:simplePos x="0" y="0"/>
              <wp:positionH relativeFrom="page">
                <wp:posOffset>901700</wp:posOffset>
              </wp:positionH>
              <wp:positionV relativeFrom="page">
                <wp:posOffset>9433757</wp:posOffset>
              </wp:positionV>
              <wp:extent cx="1337945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79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INVITATION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TO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42.815552pt;width:105.35pt;height:14.2pt;mso-position-horizontal-relative:page;mso-position-vertical-relative:page;z-index:-1575987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INVITATION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BID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6310336</wp:posOffset>
              </wp:positionH>
              <wp:positionV relativeFrom="page">
                <wp:posOffset>9433757</wp:posOffset>
              </wp:positionV>
              <wp:extent cx="561340" cy="1803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613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001116-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876862pt;margin-top:742.815552pt;width:44.2pt;height:14.2pt;mso-position-horizontal-relative:page;mso-position-vertical-relative:page;z-index:-1575936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001116-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901700</wp:posOffset>
              </wp:positionH>
              <wp:positionV relativeFrom="page">
                <wp:posOffset>450539</wp:posOffset>
              </wp:positionV>
              <wp:extent cx="5838190" cy="1803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83819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FORT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COOMBS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ARMORY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&amp;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CONVENTION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CENTER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PHASE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TWO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RENOVATIONS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04-11-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5.475578pt;width:459.7pt;height:14.2pt;mso-position-horizontal-relative:page;mso-position-vertical-relative:page;z-index:-1576038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FORT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COOMBS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ARMORY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&amp;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CONVENTION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CENTER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–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PHASE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TWO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RENOVATIONS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04-11-</w:t>
                    </w:r>
                    <w:r>
                      <w:rPr>
                        <w:spacing w:val="-5"/>
                        <w:sz w:val="22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20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120"/>
      <w:jc w:val="both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theblueprintshop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dc:title>Microsoft Word - 001116  - INVITATION TO BID</dc:title>
  <dcterms:created xsi:type="dcterms:W3CDTF">2025-04-17T15:44:52Z</dcterms:created>
  <dcterms:modified xsi:type="dcterms:W3CDTF">2025-04-17T15:44:52Z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2025-04-17T00:00:00Z</vt:filetime>
  </property>
  <property fmtid="{D5CDD505-2E9C-101B-9397-08002B2CF9AE}" pid="5" name="Producer">
    <vt:lpwstr>Acrobat Distiller 25.0 (Windows)</vt:lpwstr>
  </property>
</Properties>
</file>